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BB4BB" w14:textId="5155B52C" w:rsidR="004F549A" w:rsidRDefault="001E1CDC" w:rsidP="001E1CDC">
      <w:pPr>
        <w:rPr>
          <w:sz w:val="40"/>
          <w:szCs w:val="40"/>
        </w:rPr>
      </w:pPr>
      <w:r w:rsidRPr="001E1CDC">
        <w:rPr>
          <w:b/>
          <w:bCs/>
          <w:sz w:val="48"/>
          <w:szCs w:val="48"/>
          <w:u w:val="single"/>
        </w:rPr>
        <w:t>GRIPPER LSD OIL INFORMATION:</w:t>
      </w:r>
      <w:r w:rsidRPr="001E1CDC">
        <w:rPr>
          <w:b/>
          <w:bCs/>
          <w:sz w:val="48"/>
          <w:szCs w:val="48"/>
        </w:rPr>
        <w:t xml:space="preserve">     </w:t>
      </w:r>
      <w:r w:rsidRPr="001E1CDC">
        <w:rPr>
          <w:sz w:val="48"/>
          <w:szCs w:val="48"/>
        </w:rPr>
        <w:t xml:space="preserve"> </w:t>
      </w:r>
      <w:r>
        <w:rPr>
          <w:noProof/>
        </w:rPr>
        <w:drawing>
          <wp:inline distT="0" distB="0" distL="0" distR="0" wp14:anchorId="55B8E2E9" wp14:editId="265B97FD">
            <wp:extent cx="784860" cy="550609"/>
            <wp:effectExtent l="0" t="0" r="0" b="1905"/>
            <wp:docPr id="2" name="Picture 1" descr="logo-gripper-l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gripper-ls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476" cy="558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5F587" w14:textId="6708F42A" w:rsidR="001E1CDC" w:rsidRPr="001E1CDC" w:rsidRDefault="001E1CDC" w:rsidP="001E1CDC">
      <w:pPr>
        <w:rPr>
          <w:sz w:val="24"/>
          <w:szCs w:val="24"/>
        </w:rPr>
      </w:pPr>
      <w:r w:rsidRPr="001E1CDC">
        <w:rPr>
          <w:sz w:val="24"/>
          <w:szCs w:val="24"/>
        </w:rPr>
        <w:t>The Gripper LSD unit is extremely oil tolerant.</w:t>
      </w:r>
    </w:p>
    <w:p w14:paraId="181C27A3" w14:textId="5723375D" w:rsidR="001E1CDC" w:rsidRPr="001E1CDC" w:rsidRDefault="001E1CDC" w:rsidP="001E1CDC">
      <w:pPr>
        <w:rPr>
          <w:sz w:val="24"/>
          <w:szCs w:val="24"/>
        </w:rPr>
      </w:pPr>
      <w:r w:rsidRPr="001E1CDC">
        <w:rPr>
          <w:sz w:val="24"/>
          <w:szCs w:val="24"/>
        </w:rPr>
        <w:t xml:space="preserve">The same internal clutch plate and gear system is used in our Classic Mini model where it must run in engine oil, and also motorcycle </w:t>
      </w:r>
      <w:proofErr w:type="spellStart"/>
      <w:r w:rsidRPr="001E1CDC">
        <w:rPr>
          <w:sz w:val="24"/>
          <w:szCs w:val="24"/>
        </w:rPr>
        <w:t>engined</w:t>
      </w:r>
      <w:proofErr w:type="spellEnd"/>
      <w:r w:rsidRPr="001E1CDC">
        <w:rPr>
          <w:sz w:val="24"/>
          <w:szCs w:val="24"/>
        </w:rPr>
        <w:t xml:space="preserve"> kit cars, chain driven units where the LSD is sealed and filled with CV grease.</w:t>
      </w:r>
    </w:p>
    <w:p w14:paraId="718807BD" w14:textId="73F66D64" w:rsidR="001E1CDC" w:rsidRPr="001E1CDC" w:rsidRDefault="001E1CDC" w:rsidP="001E1CDC">
      <w:pPr>
        <w:rPr>
          <w:sz w:val="24"/>
          <w:szCs w:val="24"/>
        </w:rPr>
      </w:pPr>
      <w:r w:rsidRPr="001E1CDC">
        <w:rPr>
          <w:sz w:val="24"/>
          <w:szCs w:val="24"/>
        </w:rPr>
        <w:t>The above two extremes of lubrication demonstrate the strength and durability of the Gripper LSD system.</w:t>
      </w:r>
    </w:p>
    <w:p w14:paraId="6448FB65" w14:textId="52FEC7AB" w:rsidR="001E1CDC" w:rsidRPr="001E1CDC" w:rsidRDefault="001E1CDC" w:rsidP="001E1CDC">
      <w:pPr>
        <w:rPr>
          <w:sz w:val="24"/>
          <w:szCs w:val="24"/>
        </w:rPr>
      </w:pPr>
      <w:r w:rsidRPr="001E1CDC">
        <w:rPr>
          <w:sz w:val="24"/>
          <w:szCs w:val="24"/>
        </w:rPr>
        <w:t>In deciding on a choice of oil there are 2 basic divisions.</w:t>
      </w:r>
    </w:p>
    <w:p w14:paraId="2E4C4B4E" w14:textId="77777777" w:rsidR="001E1CDC" w:rsidRPr="001E1CDC" w:rsidRDefault="001E1CDC" w:rsidP="001E1CDC">
      <w:pPr>
        <w:rPr>
          <w:sz w:val="24"/>
          <w:szCs w:val="24"/>
        </w:rPr>
      </w:pPr>
      <w:r w:rsidRPr="001E1CDC">
        <w:rPr>
          <w:sz w:val="24"/>
          <w:szCs w:val="24"/>
        </w:rPr>
        <w:t>1:- Trans-axle units, where the LSD shares the oil with the gear train.</w:t>
      </w:r>
    </w:p>
    <w:p w14:paraId="1938F19A" w14:textId="77777777" w:rsidR="001E1CDC" w:rsidRPr="001E1CDC" w:rsidRDefault="001E1CDC" w:rsidP="001E1CDC">
      <w:pPr>
        <w:rPr>
          <w:sz w:val="24"/>
          <w:szCs w:val="24"/>
        </w:rPr>
      </w:pPr>
      <w:r w:rsidRPr="001E1CDC">
        <w:rPr>
          <w:sz w:val="24"/>
          <w:szCs w:val="24"/>
        </w:rPr>
        <w:t xml:space="preserve">1.A </w:t>
      </w:r>
      <w:r w:rsidRPr="001E1CDC">
        <w:rPr>
          <w:sz w:val="24"/>
          <w:szCs w:val="24"/>
        </w:rPr>
        <w:t xml:space="preserve">Synchromesh </w:t>
      </w:r>
      <w:proofErr w:type="spellStart"/>
      <w:r w:rsidRPr="001E1CDC">
        <w:rPr>
          <w:sz w:val="24"/>
          <w:szCs w:val="24"/>
        </w:rPr>
        <w:t>gearkits</w:t>
      </w:r>
      <w:proofErr w:type="spellEnd"/>
      <w:r w:rsidRPr="001E1CDC">
        <w:rPr>
          <w:sz w:val="24"/>
          <w:szCs w:val="24"/>
        </w:rPr>
        <w:t xml:space="preserve"> require particular oils suited to their applications. We would always recommend initially following the </w:t>
      </w:r>
      <w:proofErr w:type="spellStart"/>
      <w:r w:rsidRPr="001E1CDC">
        <w:rPr>
          <w:sz w:val="24"/>
          <w:szCs w:val="24"/>
        </w:rPr>
        <w:t>gearkit</w:t>
      </w:r>
      <w:proofErr w:type="spellEnd"/>
      <w:r w:rsidRPr="001E1CDC">
        <w:rPr>
          <w:sz w:val="24"/>
          <w:szCs w:val="24"/>
        </w:rPr>
        <w:t xml:space="preserve"> recommended oil and the Gripper LSD will cope fine. Normally a 75/90 spec GL4 etc. </w:t>
      </w:r>
    </w:p>
    <w:p w14:paraId="15F78337" w14:textId="77777777" w:rsidR="001E1CDC" w:rsidRPr="001E1CDC" w:rsidRDefault="001E1CDC" w:rsidP="001E1CDC">
      <w:pPr>
        <w:rPr>
          <w:sz w:val="24"/>
          <w:szCs w:val="24"/>
        </w:rPr>
      </w:pPr>
      <w:r w:rsidRPr="001E1CDC">
        <w:rPr>
          <w:sz w:val="24"/>
          <w:szCs w:val="24"/>
        </w:rPr>
        <w:t xml:space="preserve">1.B </w:t>
      </w:r>
      <w:r w:rsidRPr="001E1CDC">
        <w:rPr>
          <w:sz w:val="24"/>
          <w:szCs w:val="24"/>
        </w:rPr>
        <w:t xml:space="preserve">Dog Gear kits (non-synchromesh) Initially follow the </w:t>
      </w:r>
      <w:proofErr w:type="spellStart"/>
      <w:r w:rsidRPr="001E1CDC">
        <w:rPr>
          <w:sz w:val="24"/>
          <w:szCs w:val="24"/>
        </w:rPr>
        <w:t>gearkit</w:t>
      </w:r>
      <w:proofErr w:type="spellEnd"/>
      <w:r w:rsidRPr="001E1CDC">
        <w:rPr>
          <w:sz w:val="24"/>
          <w:szCs w:val="24"/>
        </w:rPr>
        <w:t xml:space="preserve"> manufactures recommendations or if none, it allows the use of specific LSD oils as there are no </w:t>
      </w:r>
      <w:proofErr w:type="spellStart"/>
      <w:r w:rsidRPr="001E1CDC">
        <w:rPr>
          <w:sz w:val="24"/>
          <w:szCs w:val="24"/>
        </w:rPr>
        <w:t>syncro</w:t>
      </w:r>
      <w:proofErr w:type="spellEnd"/>
      <w:r w:rsidRPr="001E1CDC">
        <w:rPr>
          <w:sz w:val="24"/>
          <w:szCs w:val="24"/>
        </w:rPr>
        <w:t>-rings.</w:t>
      </w:r>
    </w:p>
    <w:p w14:paraId="0704CDAF" w14:textId="44AC8C43" w:rsidR="001E1CDC" w:rsidRPr="001E1CDC" w:rsidRDefault="001E1CDC" w:rsidP="001E1CDC">
      <w:pPr>
        <w:rPr>
          <w:sz w:val="24"/>
          <w:szCs w:val="24"/>
        </w:rPr>
      </w:pPr>
      <w:r w:rsidRPr="001E1CDC">
        <w:rPr>
          <w:sz w:val="24"/>
          <w:szCs w:val="24"/>
        </w:rPr>
        <w:t>2.</w:t>
      </w:r>
      <w:r w:rsidRPr="001E1CDC">
        <w:rPr>
          <w:sz w:val="24"/>
          <w:szCs w:val="24"/>
        </w:rPr>
        <w:t xml:space="preserve"> Separate Diff units, usually Hypoid geared Crownwheel and Pinion. The use of oils specifically developed for the CW&amp;P Hypoid gears kit is recommended There are high loads and sliding contact surfaces in a hypoid gear pair, so following the gear manufacturers recommended oil is preferred.</w:t>
      </w:r>
    </w:p>
    <w:p w14:paraId="1D2EDE12" w14:textId="507182D1" w:rsidR="001E1CDC" w:rsidRPr="001E1CDC" w:rsidRDefault="001E1CDC" w:rsidP="001E1CDC">
      <w:pPr>
        <w:rPr>
          <w:sz w:val="24"/>
          <w:szCs w:val="24"/>
        </w:rPr>
      </w:pPr>
      <w:r w:rsidRPr="001E1CDC">
        <w:rPr>
          <w:sz w:val="24"/>
          <w:szCs w:val="24"/>
        </w:rPr>
        <w:t>The following list is not exhaustive or exclusive.</w:t>
      </w:r>
    </w:p>
    <w:p w14:paraId="19493D43" w14:textId="77777777" w:rsidR="001E1CDC" w:rsidRPr="001E1CDC" w:rsidRDefault="001E1CDC" w:rsidP="001E1CDC">
      <w:pPr>
        <w:rPr>
          <w:sz w:val="24"/>
          <w:szCs w:val="24"/>
        </w:rPr>
      </w:pPr>
      <w:r w:rsidRPr="001E1CDC">
        <w:rPr>
          <w:sz w:val="24"/>
          <w:szCs w:val="24"/>
        </w:rPr>
        <w:t xml:space="preserve">Many of our racing customers use :- </w:t>
      </w:r>
    </w:p>
    <w:p w14:paraId="5C731DA1" w14:textId="21285912" w:rsidR="001E1CDC" w:rsidRPr="001E1CDC" w:rsidRDefault="001E1CDC" w:rsidP="001E1CD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E1CDC">
        <w:rPr>
          <w:sz w:val="24"/>
          <w:szCs w:val="24"/>
        </w:rPr>
        <w:t>CASTROL TRANSMAX LIMITED SLIP Z 85W-90</w:t>
      </w:r>
    </w:p>
    <w:p w14:paraId="2E848D75" w14:textId="6940225C" w:rsidR="001E1CDC" w:rsidRPr="001E1CDC" w:rsidRDefault="001E1CDC" w:rsidP="001E1CD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E1CDC">
        <w:rPr>
          <w:sz w:val="24"/>
          <w:szCs w:val="24"/>
        </w:rPr>
        <w:t xml:space="preserve">Castrol B373 </w:t>
      </w:r>
    </w:p>
    <w:p w14:paraId="08496548" w14:textId="77777777" w:rsidR="001E1CDC" w:rsidRPr="001E1CDC" w:rsidRDefault="001E1CDC" w:rsidP="001E1CD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E1CDC">
        <w:rPr>
          <w:sz w:val="24"/>
          <w:szCs w:val="24"/>
        </w:rPr>
        <w:t xml:space="preserve">Castrol </w:t>
      </w:r>
      <w:proofErr w:type="spellStart"/>
      <w:r w:rsidRPr="001E1CDC">
        <w:rPr>
          <w:sz w:val="24"/>
          <w:szCs w:val="24"/>
        </w:rPr>
        <w:t>Syntrax</w:t>
      </w:r>
      <w:proofErr w:type="spellEnd"/>
      <w:r w:rsidRPr="001E1CDC">
        <w:rPr>
          <w:sz w:val="24"/>
          <w:szCs w:val="24"/>
        </w:rPr>
        <w:t xml:space="preserve"> </w:t>
      </w:r>
    </w:p>
    <w:p w14:paraId="79C081CA" w14:textId="77777777" w:rsidR="001E1CDC" w:rsidRPr="001E1CDC" w:rsidRDefault="001E1CDC" w:rsidP="001E1CD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E1CDC">
        <w:rPr>
          <w:sz w:val="24"/>
          <w:szCs w:val="24"/>
        </w:rPr>
        <w:t xml:space="preserve">Morris Oils </w:t>
      </w:r>
      <w:proofErr w:type="spellStart"/>
      <w:r w:rsidRPr="001E1CDC">
        <w:rPr>
          <w:sz w:val="24"/>
          <w:szCs w:val="24"/>
        </w:rPr>
        <w:t>Lodexol</w:t>
      </w:r>
      <w:proofErr w:type="spellEnd"/>
      <w:r w:rsidRPr="001E1CDC">
        <w:rPr>
          <w:sz w:val="24"/>
          <w:szCs w:val="24"/>
        </w:rPr>
        <w:t xml:space="preserve"> XFS 80/140 </w:t>
      </w:r>
    </w:p>
    <w:p w14:paraId="75EDA0D1" w14:textId="02BF2379" w:rsidR="001E1CDC" w:rsidRPr="001E1CDC" w:rsidRDefault="001E1CDC" w:rsidP="001E1CD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E1CDC">
        <w:rPr>
          <w:sz w:val="24"/>
          <w:szCs w:val="24"/>
        </w:rPr>
        <w:t>Redline Friction Modifier</w:t>
      </w:r>
    </w:p>
    <w:p w14:paraId="769EA6E9" w14:textId="77777777" w:rsidR="001E1CDC" w:rsidRDefault="001E1CDC" w:rsidP="001E1CDC"/>
    <w:p w14:paraId="037E120D" w14:textId="77777777" w:rsidR="001E1CDC" w:rsidRDefault="001E1CDC" w:rsidP="001E1CDC"/>
    <w:p w14:paraId="59E9965D" w14:textId="77777777" w:rsidR="001E1CDC" w:rsidRDefault="001E1CDC" w:rsidP="001E1CDC"/>
    <w:p w14:paraId="663EDB40" w14:textId="77777777" w:rsidR="001E1CDC" w:rsidRDefault="001E1CDC" w:rsidP="001E1CDC"/>
    <w:p w14:paraId="4C43910F" w14:textId="77777777" w:rsidR="001E1CDC" w:rsidRDefault="001E1CDC" w:rsidP="001E1CDC"/>
    <w:p w14:paraId="1EEB1BFD" w14:textId="77777777" w:rsidR="001E1CDC" w:rsidRDefault="001E1CDC" w:rsidP="001E1CDC"/>
    <w:p w14:paraId="4CF6B4EB" w14:textId="5D224704" w:rsidR="001E1CDC" w:rsidRDefault="001E1CDC" w:rsidP="001E1CDC">
      <w:r>
        <w:t>UPDATED JANUARY 2025</w:t>
      </w:r>
    </w:p>
    <w:sectPr w:rsidR="001E1C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25DBB"/>
    <w:multiLevelType w:val="hybridMultilevel"/>
    <w:tmpl w:val="12D26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059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DC"/>
    <w:rsid w:val="001E1CDC"/>
    <w:rsid w:val="004F549A"/>
    <w:rsid w:val="00AF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891EE"/>
  <w15:chartTrackingRefBased/>
  <w15:docId w15:val="{DD2A2417-AF27-4F2D-845E-5E70727F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C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1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1C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1C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1C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C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1C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1C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1C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C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1C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1C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1C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1C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C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1C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1C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1C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1C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1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1C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1C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1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1C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1C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1C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1C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1C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1C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Gilbody</dc:creator>
  <cp:keywords/>
  <dc:description/>
  <cp:lastModifiedBy>Scott Gilbody</cp:lastModifiedBy>
  <cp:revision>1</cp:revision>
  <dcterms:created xsi:type="dcterms:W3CDTF">2025-01-23T15:37:00Z</dcterms:created>
  <dcterms:modified xsi:type="dcterms:W3CDTF">2025-01-23T15:43:00Z</dcterms:modified>
</cp:coreProperties>
</file>